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52A" w:rsidRDefault="00966B6E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Микрозайм для действующих субъектов малого и среднего предпринимательства, организаций, образующих инфраструктуру поддержки малого и среднего предпринимательства «Фермер»</w:t>
      </w:r>
    </w:p>
    <w:p w:rsidR="00B5752A" w:rsidRDefault="00B5752A">
      <w:pPr>
        <w:spacing w:after="0" w:line="240" w:lineRule="auto"/>
        <w:ind w:left="720" w:firstLine="709"/>
        <w:jc w:val="center"/>
        <w:rPr>
          <w:rFonts w:ascii="Times New Roman" w:hAnsi="Times New Roman"/>
          <w:b/>
          <w:sz w:val="28"/>
          <w:lang w:val="en-US"/>
        </w:rPr>
      </w:pP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 Условия предоставления Микрозайма для действующих субъектов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организаций, образующих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:</w:t>
      </w:r>
    </w:p>
    <w:p w:rsidR="00B5752A" w:rsidRDefault="00966B6E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4.1.1. На момент обр</w:t>
      </w:r>
      <w:r>
        <w:rPr>
          <w:rFonts w:ascii="Times New Roman" w:hAnsi="Times New Roman"/>
          <w:sz w:val="28"/>
        </w:rPr>
        <w:t>ащения с Заявлением Заявителю: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необходимо быть </w:t>
      </w:r>
      <w:bookmarkStart w:id="0" w:name="_Hlk167964011"/>
      <w:r>
        <w:rPr>
          <w:rFonts w:ascii="Times New Roman" w:hAnsi="Times New Roman"/>
          <w:sz w:val="28"/>
        </w:rPr>
        <w:t>зарегистрированным в налоговом органе на территории Краснодарского края в установленном законом порядке в качестве юридического лица или физического лица, осуществляющего предпринимательскую деятельность без</w:t>
      </w:r>
      <w:r>
        <w:rPr>
          <w:rFonts w:ascii="Times New Roman" w:hAnsi="Times New Roman"/>
          <w:sz w:val="28"/>
        </w:rPr>
        <w:t xml:space="preserve"> образования юридического лица, главы крестьянского (фермерского) хозяйства (поставленным на учет в налоговом органе на территории Краснодарского края)</w:t>
      </w:r>
      <w:bookmarkEnd w:id="0"/>
      <w:r>
        <w:rPr>
          <w:rFonts w:ascii="Times New Roman" w:hAnsi="Times New Roman"/>
          <w:sz w:val="28"/>
        </w:rPr>
        <w:t>;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обязан осуществлять предпринимательскую (хозяйственную) деятельность в сфере </w:t>
      </w:r>
      <w:bookmarkStart w:id="1" w:name="_Hlk126836779"/>
      <w:r>
        <w:rPr>
          <w:rFonts w:ascii="Times New Roman" w:hAnsi="Times New Roman"/>
          <w:sz w:val="28"/>
        </w:rPr>
        <w:t>производства, переработк</w:t>
      </w:r>
      <w:r>
        <w:rPr>
          <w:rFonts w:ascii="Times New Roman" w:hAnsi="Times New Roman"/>
          <w:sz w:val="28"/>
        </w:rPr>
        <w:t>и, хранения, сельскохозяйственной продукции и/или иных услуг, связанных с предпринимательской (хозяйственной) деятельностью производителей сельскохозяйственной продукции</w:t>
      </w:r>
      <w:bookmarkEnd w:id="1"/>
      <w:r>
        <w:rPr>
          <w:rFonts w:ascii="Times New Roman" w:hAnsi="Times New Roman"/>
          <w:sz w:val="28"/>
        </w:rPr>
        <w:t>;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обязан осуществлять предпринимательскую (хозяйственную) деятельность сроком не мене</w:t>
      </w:r>
      <w:r>
        <w:rPr>
          <w:rFonts w:ascii="Times New Roman" w:hAnsi="Times New Roman"/>
          <w:sz w:val="28"/>
        </w:rPr>
        <w:t xml:space="preserve">е 6 (шести) месяцев по состоянию на дату подачи (регистрации) Заявления; 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 критерием отнесения указанных выше субъектов к категории производителей, переработчиков, а также предпринимателей, осуществляющих хранение, сельскохозяйственной продукции и/</w:t>
      </w:r>
      <w:r>
        <w:rPr>
          <w:rFonts w:ascii="Times New Roman" w:hAnsi="Times New Roman"/>
          <w:sz w:val="28"/>
        </w:rPr>
        <w:t>или иных услуг, связанных с предпринимательской (хозяйственной) деятельностью производителей сельскохозяйственной продукции является конечный результат их деятельности в виде конкретного материального объекта сельскохозяйственной продукции либо нематериаль</w:t>
      </w:r>
      <w:r>
        <w:rPr>
          <w:rFonts w:ascii="Times New Roman" w:hAnsi="Times New Roman"/>
          <w:sz w:val="28"/>
        </w:rPr>
        <w:t>ного результата деятельности в данной сфере.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Отнесение осуществляемого вида деятельности к деятельности в сфере производства, переработки, хранения, сельскохозяйственной продукции и/или иных услуг, связанных с предпринимательской (хозяйственной) деятельнос</w:t>
      </w:r>
      <w:r>
        <w:rPr>
          <w:rFonts w:ascii="Times New Roman" w:hAnsi="Times New Roman"/>
          <w:sz w:val="28"/>
        </w:rPr>
        <w:t xml:space="preserve">тью производителей  сельскохозяйственной продукции определяется на основании Общероссийского классификатора видов экономической деятельности с учетом норм действующего законодательства и результатов осмотра представителями Фонда места фактического ведения </w:t>
      </w:r>
      <w:r>
        <w:rPr>
          <w:rFonts w:ascii="Times New Roman" w:hAnsi="Times New Roman"/>
          <w:sz w:val="28"/>
        </w:rPr>
        <w:t>деятельности в сфере производства, переработки, хранения, сельскохозяйственной продукции и/или иных услуг, связанных с предпринимательской (хозяйственной) деятельностью производителей  сельскохозяйственной продукции.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Заявитель, поставленный на учет в нал</w:t>
      </w:r>
      <w:r>
        <w:rPr>
          <w:rFonts w:ascii="Times New Roman" w:hAnsi="Times New Roman"/>
          <w:sz w:val="28"/>
        </w:rPr>
        <w:t xml:space="preserve">оговом органе Краснодарского края в связи с изменением места нахождения и осуществляющий предпринимательскую (хозяйственную) деятельность на территории </w:t>
      </w:r>
      <w:r>
        <w:rPr>
          <w:rFonts w:ascii="Times New Roman" w:hAnsi="Times New Roman"/>
          <w:sz w:val="28"/>
        </w:rPr>
        <w:lastRenderedPageBreak/>
        <w:t xml:space="preserve">Краснодарского края от 1 (одного) месяца до 6 (шести) месяцев должен предоставить Бизнес-план по форме, </w:t>
      </w:r>
      <w:r>
        <w:rPr>
          <w:rFonts w:ascii="Times New Roman" w:hAnsi="Times New Roman"/>
          <w:sz w:val="28"/>
        </w:rPr>
        <w:t>утвержденной Фондом.</w:t>
      </w:r>
    </w:p>
    <w:p w:rsidR="00B5752A" w:rsidRDefault="00966B6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 для получения денежных средств, необходимо наличие действующего расчетного счета в кредитной организации.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 Субъекты малого и среднего предпринимательства, организации, образующие инфраструктуру поддержки малого и среднего предп</w:t>
      </w:r>
      <w:r>
        <w:rPr>
          <w:rFonts w:ascii="Times New Roman" w:hAnsi="Times New Roman"/>
          <w:sz w:val="28"/>
        </w:rPr>
        <w:t>ринимательства, осуществляющие производство и (или) реализацию подакцизных товаров, относятся к категории «Подакцизный».</w:t>
      </w:r>
    </w:p>
    <w:p w:rsidR="00B5752A" w:rsidRDefault="00966B6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4.1.3. Субъекты малого и среднего предпринимательства, обладающие статусом малой технологической компании, определенном в соответствии </w:t>
      </w:r>
      <w:r>
        <w:rPr>
          <w:rFonts w:ascii="Times New Roman" w:hAnsi="Times New Roman"/>
          <w:sz w:val="28"/>
        </w:rPr>
        <w:t xml:space="preserve">с Федеральным законом от 04.08.2023 № 478-ФЗ «О развитии технологических компаний в Российской Федерации» и состоящие в реестре малых технологических компаний относятся к категории «Малые технологические компании». 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Микрозайм предоставляется на цели ф</w:t>
      </w:r>
      <w:r>
        <w:rPr>
          <w:rFonts w:ascii="Times New Roman" w:hAnsi="Times New Roman"/>
          <w:sz w:val="28"/>
        </w:rPr>
        <w:t xml:space="preserve">инансирования деятельности, соответствующей п.4.1. настоящих Видов и условий, а именно:  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основных средств, в том числе: 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производственного, технологического, торгового и офисного оборудования;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автобусов, грузовых автомобилей грузоподъемно</w:t>
      </w:r>
      <w:r>
        <w:rPr>
          <w:rFonts w:ascii="Times New Roman" w:hAnsi="Times New Roman"/>
          <w:sz w:val="28"/>
        </w:rPr>
        <w:t>стью от 1000 кг, специальных и специализированных транспортных средств, прицепов и полуприцепов к ним для использования в предпринимательской деятельности, кроме легковых автомобилей, не относящихся к вышеперечисленным;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>- сельскохозяйственной техники, маши</w:t>
      </w:r>
      <w:r>
        <w:rPr>
          <w:rFonts w:ascii="Times New Roman" w:hAnsi="Times New Roman"/>
          <w:sz w:val="28"/>
        </w:rPr>
        <w:t>н и оборудования для производства, хранения, переработки и транспортировки сельскохозяйственной продукции (в т.ч. легковых и грузовых автомобилей с типом транспортного средства «фургон», легковых автомобилей грузоподъемностью от 1000 кг с типом транспортно</w:t>
      </w:r>
      <w:r>
        <w:rPr>
          <w:rFonts w:ascii="Times New Roman" w:hAnsi="Times New Roman"/>
          <w:sz w:val="28"/>
        </w:rPr>
        <w:t>го средства «пикап», «бортовой»), а также для содержания, выращивания и переработки сельскохозяйственных животных;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летательных аппаратов (воздушного транспорта), внутреннего водного транспорта, морского транспорта для использования в предпринимательской </w:t>
      </w:r>
      <w:r>
        <w:rPr>
          <w:rFonts w:ascii="Times New Roman" w:hAnsi="Times New Roman"/>
          <w:sz w:val="28"/>
        </w:rPr>
        <w:t>деятельности;</w:t>
      </w:r>
    </w:p>
    <w:p w:rsidR="00B5752A" w:rsidRDefault="00966B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нежилых помещений, зданий (в том числе доли в праве собственности на эти объекты недвижимого имущества) и сооружений</w:t>
      </w:r>
      <w:r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используемых для предпринимательской деятельности;</w:t>
      </w:r>
    </w:p>
    <w:p w:rsidR="00B5752A" w:rsidRDefault="00966B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земель сельскохозяйственного назначения и земель с разрешенным использованием для строительства и/или эксплуатации объектов коммерческого назначения (в том числе доли в праве собственности на вышеуказанные земельные участки); </w:t>
      </w:r>
    </w:p>
    <w:p w:rsidR="00B5752A" w:rsidRDefault="00966B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иных основных средств, ис</w:t>
      </w:r>
      <w:r>
        <w:rPr>
          <w:rFonts w:ascii="Times New Roman" w:hAnsi="Times New Roman"/>
          <w:sz w:val="28"/>
        </w:rPr>
        <w:t xml:space="preserve">пользуемых в предпринимательской деятельности. </w:t>
      </w:r>
    </w:p>
    <w:p w:rsidR="00B5752A" w:rsidRDefault="00966B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имущества, не являющегося амортизируемым имуществом, стоимость которого включается в состав материальных </w:t>
      </w:r>
      <w:r>
        <w:rPr>
          <w:rFonts w:ascii="Times New Roman" w:hAnsi="Times New Roman"/>
          <w:sz w:val="28"/>
        </w:rPr>
        <w:lastRenderedPageBreak/>
        <w:t xml:space="preserve">расходов в течение более одного </w:t>
      </w:r>
      <w:hyperlink r:id="rId5">
        <w:r>
          <w:rPr>
            <w:rStyle w:val="ab"/>
            <w:rFonts w:ascii="Times New Roman" w:hAnsi="Times New Roman"/>
            <w:color w:val="000000"/>
            <w:sz w:val="28"/>
            <w:u w:val="none"/>
          </w:rPr>
          <w:t>отчетного периода</w:t>
        </w:r>
      </w:hyperlink>
      <w:r>
        <w:rPr>
          <w:rFonts w:ascii="Times New Roman" w:hAnsi="Times New Roman"/>
          <w:sz w:val="28"/>
        </w:rPr>
        <w:t>, с учетом срока его использования или иных экономически обоснованных показателей (подпункт 3 пункт 1 статьи 254 НК РФ).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Строительство, ремонт и реконструкция нежилых помещений, зданий и сооружений, используемых для предпринимательской деятельности: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оплата работ и приобретение строительных материалов для строительства, ремонта и реконструкции нежилых помещений, зданий и со</w:t>
      </w:r>
      <w:r>
        <w:rPr>
          <w:rFonts w:ascii="Times New Roman" w:hAnsi="Times New Roman"/>
          <w:sz w:val="28"/>
        </w:rPr>
        <w:t>оружений, используемых для предпринимательской деятельности;</w:t>
      </w:r>
    </w:p>
    <w:p w:rsidR="00B5752A" w:rsidRDefault="00966B6E">
      <w:pPr>
        <w:spacing w:after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         - приобретение материалов, необходимых для благоустройства прилегающей территории к нежилым помещениям, зданиям и сооружениям, используемым для предпринимательской деятельности и оплата</w:t>
      </w:r>
      <w:r>
        <w:rPr>
          <w:rFonts w:ascii="Times New Roman" w:hAnsi="Times New Roman"/>
          <w:sz w:val="28"/>
        </w:rPr>
        <w:t xml:space="preserve"> услуг по благоустройству; </w:t>
      </w:r>
    </w:p>
    <w:p w:rsidR="00B5752A" w:rsidRDefault="00966B6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оплата работ и приобретение материалов, необходимых для организации внешних и внутренних инженерных и инженерно-технических систем в нежилых помещениях, зданиях и сооружениях, используемых для предпринимательской дея</w:t>
      </w:r>
      <w:r>
        <w:rPr>
          <w:rFonts w:ascii="Times New Roman" w:hAnsi="Times New Roman"/>
          <w:sz w:val="28"/>
        </w:rPr>
        <w:t>тельности.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Приобретение оборотных средств (материально-производственных запасов со сроком полезного использования до 12 месяцев (в соответствии с ФСБУ 5/2019 «Запасы»</w:t>
      </w:r>
      <w:r>
        <w:rPr>
          <w:rFonts w:ascii="Times New Roman" w:hAnsi="Times New Roman"/>
          <w:sz w:val="28"/>
          <w:shd w:val="clear" w:color="auto" w:fill="FFFFFF"/>
        </w:rPr>
        <w:t>)</w:t>
      </w:r>
      <w:r>
        <w:rPr>
          <w:rFonts w:ascii="Times New Roman" w:hAnsi="Times New Roman"/>
          <w:sz w:val="28"/>
        </w:rPr>
        <w:t xml:space="preserve">, используемых для предпринимательской деятельности, в том числе: 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горюче-смазочных ма</w:t>
      </w:r>
      <w:r>
        <w:rPr>
          <w:rFonts w:ascii="Times New Roman" w:hAnsi="Times New Roman"/>
          <w:sz w:val="28"/>
        </w:rPr>
        <w:t>териалов (не для последующей продажи) и запасных частей для сельскохозяйственной техники, машин и оборудования;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семян, посадочного материала, удобрений, СЗР, кормов и ветеринарных препаратов;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сырья и расходных материалов, используемых непосредственно в</w:t>
      </w:r>
      <w:r>
        <w:rPr>
          <w:rFonts w:ascii="Times New Roman" w:hAnsi="Times New Roman"/>
          <w:sz w:val="28"/>
        </w:rPr>
        <w:t xml:space="preserve"> процессе производства, переработки и хранения сельскохозяйственной продукции, а также для содержания, выращивания и переработки сельскохозяйственных животных;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сельскохозяйственных животных и птиц, малька рыбы для деятельности, связанной с рыбоводством;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иных оборотных средств (материально-производственных запасов со сроком полезного использования до 12 месяцев (в соответствии с ФСБУ 5/2019 «Запасы»</w:t>
      </w:r>
      <w:r>
        <w:rPr>
          <w:rFonts w:ascii="Times New Roman" w:hAnsi="Times New Roman"/>
          <w:sz w:val="28"/>
          <w:shd w:val="clear" w:color="auto" w:fill="FFFFFF"/>
        </w:rPr>
        <w:t>),</w:t>
      </w:r>
      <w:r>
        <w:rPr>
          <w:rFonts w:ascii="Times New Roman" w:hAnsi="Times New Roman"/>
          <w:sz w:val="28"/>
        </w:rPr>
        <w:t xml:space="preserve"> используемых в предпринимательской деятельности.</w:t>
      </w:r>
    </w:p>
    <w:p w:rsidR="00B5752A" w:rsidRDefault="00966B6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услуг по ремонту техники, оборудования и транспо</w:t>
      </w:r>
      <w:r>
        <w:rPr>
          <w:rFonts w:ascii="Times New Roman" w:hAnsi="Times New Roman"/>
          <w:sz w:val="28"/>
        </w:rPr>
        <w:t>ртных средств, используемых в производственном процессе.</w:t>
      </w:r>
    </w:p>
    <w:p w:rsidR="00B5752A" w:rsidRDefault="00966B6E">
      <w:pPr>
        <w:spacing w:line="240" w:lineRule="auto"/>
        <w:jc w:val="both"/>
        <w:rPr>
          <w:rFonts w:ascii="Times New Roman" w:hAnsi="Times New Roman"/>
          <w:color w:val="00B0F0"/>
          <w:sz w:val="28"/>
        </w:rPr>
      </w:pPr>
      <w:r>
        <w:rPr>
          <w:rFonts w:ascii="Times New Roman" w:hAnsi="Times New Roman"/>
          <w:sz w:val="28"/>
        </w:rPr>
        <w:t xml:space="preserve">          Оплата услуг по выращиванию сельскохозяйственных культур (обработка почвы, внесение удобрений, обработка средствами защиты растений, услуги посадки и уборки сельскохозяйственных культур), п</w:t>
      </w:r>
      <w:r>
        <w:rPr>
          <w:rFonts w:ascii="Times New Roman" w:hAnsi="Times New Roman"/>
          <w:sz w:val="28"/>
        </w:rPr>
        <w:t>редоставляемых юридическими лицами, индивидуальными предпринимателями и крестьянско-фермерскими хозяйствами.</w:t>
      </w:r>
    </w:p>
    <w:p w:rsidR="00B5752A" w:rsidRDefault="00966B6E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 Срок предоставления Микрозайма: от 3 (трех) до 24 (двадцати четырех) месяцев (включительно) с даты перечисления денежных средств на расчетный </w:t>
      </w:r>
      <w:r>
        <w:rPr>
          <w:rFonts w:ascii="Times New Roman" w:hAnsi="Times New Roman"/>
          <w:sz w:val="28"/>
        </w:rPr>
        <w:t>счет Заемщика.</w:t>
      </w:r>
    </w:p>
    <w:p w:rsidR="00B5752A" w:rsidRDefault="00966B6E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4.3.1.   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чрезвычайного положения, военного положения, правово</w:t>
      </w:r>
      <w:r>
        <w:rPr>
          <w:rFonts w:ascii="Times New Roman" w:hAnsi="Times New Roman"/>
          <w:sz w:val="28"/>
        </w:rPr>
        <w:t>го режима контртеррористической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 угроз жизни и здоровью людей, максим</w:t>
      </w:r>
      <w:r>
        <w:rPr>
          <w:rFonts w:ascii="Times New Roman" w:hAnsi="Times New Roman"/>
          <w:sz w:val="28"/>
        </w:rPr>
        <w:t>альный срок предоставления микрозайма 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внешнеэкономической деятельности Краснодарского края пострадавшими, по</w:t>
      </w:r>
      <w:r>
        <w:rPr>
          <w:rFonts w:ascii="Times New Roman" w:hAnsi="Times New Roman"/>
          <w:sz w:val="28"/>
        </w:rPr>
        <w:t xml:space="preserve">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с учетом требований подпункта  2.7.1.  пункта 2 Требований.  </w:t>
      </w:r>
    </w:p>
    <w:p w:rsidR="00B5752A" w:rsidRDefault="00966B6E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 В случае призыва заемщика на воен</w:t>
      </w:r>
      <w:r>
        <w:rPr>
          <w:rFonts w:ascii="Times New Roman" w:hAnsi="Times New Roman"/>
          <w:sz w:val="28"/>
        </w:rPr>
        <w:t>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 или прохождения заемщиком военной службы по</w:t>
      </w:r>
      <w:r>
        <w:rPr>
          <w:rFonts w:ascii="Times New Roman" w:hAnsi="Times New Roman"/>
          <w:sz w:val="28"/>
        </w:rPr>
        <w:t xml:space="preserve"> контракту в Вооруженных Силах Российской Федерации, заключенному с 2022 года,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</w:t>
      </w:r>
      <w:r>
        <w:rPr>
          <w:rFonts w:ascii="Times New Roman" w:hAnsi="Times New Roman"/>
          <w:sz w:val="28"/>
        </w:rPr>
        <w:t>:</w:t>
      </w:r>
    </w:p>
    <w:p w:rsidR="00B5752A" w:rsidRDefault="00966B6E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 микрозаймам, действующим на дату призыва заемщика на военную службу по мобилизации;</w:t>
      </w:r>
    </w:p>
    <w:p w:rsidR="00B5752A" w:rsidRDefault="00966B6E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микрозаймам, действующим на дату подписания заемщиком контракта о прохождении военной службы.</w:t>
      </w:r>
    </w:p>
    <w:p w:rsidR="00B5752A" w:rsidRDefault="00966B6E">
      <w:pPr>
        <w:tabs>
          <w:tab w:val="left" w:pos="720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4.4. Сумма Микрозайма: от 100 000 (ста тысяч) до 5 000 000 </w:t>
      </w:r>
      <w:r>
        <w:rPr>
          <w:rFonts w:ascii="Times New Roman" w:hAnsi="Times New Roman"/>
          <w:sz w:val="28"/>
        </w:rPr>
        <w:t>(пяти миллионов) рублей (включительно).</w:t>
      </w:r>
      <w:r>
        <w:rPr>
          <w:rFonts w:ascii="Times New Roman" w:hAnsi="Times New Roman"/>
          <w:sz w:val="28"/>
        </w:rPr>
        <w:t>В случае, если Заявитель осуществляет хозяйственную деятельность в нескольких субъектах Российской Федерации и перечисляет налоги в бюджеты данных субъектов, размер микрозайма определяется с учетом доли налоговой базы</w:t>
      </w:r>
      <w:r>
        <w:rPr>
          <w:rFonts w:ascii="Times New Roman" w:hAnsi="Times New Roman"/>
          <w:sz w:val="28"/>
        </w:rPr>
        <w:t xml:space="preserve"> (%),  указанной в налоговой декларации, с которой предприниматель платит налоги в бюджет Краснодарского края.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4.5. </w:t>
      </w:r>
      <w:bookmarkStart w:id="2" w:name="__DdeLink__8881_1564762454"/>
      <w:r>
        <w:rPr>
          <w:rFonts w:ascii="Times New Roman" w:hAnsi="Times New Roman"/>
          <w:sz w:val="28"/>
        </w:rPr>
        <w:t>П</w:t>
      </w:r>
      <w:bookmarkStart w:id="3" w:name="__DdeLink__8874_1564762454"/>
      <w:r>
        <w:rPr>
          <w:rFonts w:ascii="Times New Roman" w:hAnsi="Times New Roman"/>
          <w:sz w:val="28"/>
        </w:rPr>
        <w:t>роцентная ставка по Микрозайму равна 4,25</w:t>
      </w:r>
      <w:r>
        <w:rPr>
          <w:rFonts w:ascii="Times New Roman" w:hAnsi="Times New Roman"/>
          <w:color w:val="000000" w:themeColor="text1"/>
          <w:sz w:val="28"/>
        </w:rPr>
        <w:t xml:space="preserve"> % годовых. </w:t>
      </w:r>
      <w:bookmarkEnd w:id="2"/>
      <w:bookmarkEnd w:id="3"/>
    </w:p>
    <w:p w:rsidR="00B5752A" w:rsidRDefault="00966B6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4.5.1. По </w:t>
      </w:r>
      <w:r>
        <w:rPr>
          <w:rFonts w:ascii="Times New Roman" w:hAnsi="Times New Roman"/>
          <w:color w:val="000000" w:themeColor="text1"/>
          <w:sz w:val="28"/>
        </w:rPr>
        <w:t xml:space="preserve">согласованию с учредителем при введении режимов, указанных в подпункте </w:t>
      </w:r>
      <w:r>
        <w:rPr>
          <w:rFonts w:ascii="Times New Roman" w:hAnsi="Times New Roman"/>
          <w:color w:val="000000" w:themeColor="text1"/>
          <w:sz w:val="28"/>
        </w:rPr>
        <w:t>2.7.1 пункта 2 Требований д</w:t>
      </w:r>
      <w:r>
        <w:rPr>
          <w:rFonts w:ascii="Times New Roman" w:hAnsi="Times New Roman"/>
          <w:sz w:val="28"/>
        </w:rPr>
        <w:t xml:space="preserve">ля категории «Малые технологические компании» процентная ставка по Микрозайму составляет </w:t>
      </w:r>
      <w:r>
        <w:rPr>
          <w:rFonts w:ascii="Times New Roman" w:hAnsi="Times New Roman"/>
          <w:sz w:val="28"/>
        </w:rPr>
        <w:t xml:space="preserve">0,1 </w:t>
      </w:r>
      <w:r>
        <w:rPr>
          <w:rFonts w:ascii="Times New Roman" w:hAnsi="Times New Roman"/>
          <w:sz w:val="28"/>
        </w:rPr>
        <w:t>% годовых.</w:t>
      </w:r>
    </w:p>
    <w:p w:rsidR="00B5752A" w:rsidRDefault="00966B6E">
      <w:pPr>
        <w:tabs>
          <w:tab w:val="left" w:pos="720"/>
          <w:tab w:val="left" w:pos="1260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</w:rPr>
        <w:t>4.5.2. В случае изменения ключевой ставки Банка России Фонд вправе пересмотреть процентную ставку по микрозайму в соответстви</w:t>
      </w:r>
      <w:r>
        <w:rPr>
          <w:rFonts w:ascii="Times New Roman" w:hAnsi="Times New Roman"/>
          <w:sz w:val="28"/>
        </w:rPr>
        <w:t>и с Требованиями.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4.6. В графике возврата суммы и уплаты процентов по Микрозайму применяется дифференцированная система платежа. 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4.7. Возврат основной суммы Микрозайма осуществляется ежемесячно равными частями.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 Срок возврата средств по Договору займа</w:t>
      </w:r>
      <w:r>
        <w:rPr>
          <w:rFonts w:ascii="Times New Roman" w:hAnsi="Times New Roman"/>
          <w:sz w:val="28"/>
        </w:rPr>
        <w:t xml:space="preserve"> не должен превышать                     24 (двадцать четыре) месяца.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4.8.1.  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</w:t>
      </w:r>
      <w:r>
        <w:rPr>
          <w:rFonts w:ascii="Times New Roman" w:hAnsi="Times New Roman"/>
          <w:sz w:val="28"/>
        </w:rPr>
        <w:t>, чрезвычайного положения, военного положения, правового режима контртеррористической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</w:t>
      </w:r>
      <w:r>
        <w:rPr>
          <w:rFonts w:ascii="Times New Roman" w:hAnsi="Times New Roman"/>
          <w:sz w:val="28"/>
        </w:rPr>
        <w:t>ции и устранением угроз жизни и здоровью людей, максимальный срок предоставления микрозайма 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внешнеэкономичес</w:t>
      </w:r>
      <w:r>
        <w:rPr>
          <w:rFonts w:ascii="Times New Roman" w:hAnsi="Times New Roman"/>
          <w:sz w:val="28"/>
        </w:rPr>
        <w:t xml:space="preserve">кой деятельности Краснодарского края пострадавшими, по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с учетом требований подпункта  2.7.1.  пункта 2 </w:t>
      </w:r>
      <w:r>
        <w:rPr>
          <w:rFonts w:ascii="Times New Roman" w:hAnsi="Times New Roman"/>
          <w:sz w:val="28"/>
        </w:rPr>
        <w:t xml:space="preserve">Требований.  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4.8.2. В случае призыва заемщика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</w:t>
      </w:r>
      <w:r>
        <w:rPr>
          <w:rFonts w:ascii="Times New Roman" w:hAnsi="Times New Roman"/>
          <w:sz w:val="28"/>
        </w:rPr>
        <w:t>едерации» или прохождения заемщиком военной службы по контракту в Вооруженных Силах Российской Федерации, заключенному с 2022 года, максимальный срок предоставления микрозайма для таких заемщиков может быть увеличен на срок прохождения военной службы по мо</w:t>
      </w:r>
      <w:r>
        <w:rPr>
          <w:rFonts w:ascii="Times New Roman" w:hAnsi="Times New Roman"/>
          <w:sz w:val="28"/>
        </w:rPr>
        <w:t>билизации или прохождения военной службы по контракту: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 микрозаймам, действующим на дату призыва заемщика на военную службу по мобилизации;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микрозаймам, действующим на дату подписания заемщиком контракта о прохождении военной службы.</w:t>
      </w:r>
    </w:p>
    <w:p w:rsidR="00B5752A" w:rsidRDefault="00966B6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4.9. Упла</w:t>
      </w:r>
      <w:r>
        <w:rPr>
          <w:rFonts w:ascii="Times New Roman" w:hAnsi="Times New Roman"/>
          <w:sz w:val="28"/>
        </w:rPr>
        <w:t>та процентов за пользование Микрозаймом осуществляется ежемесячно, согласно графика (от фактической ссудной задолженности).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 xml:space="preserve">4.10. </w:t>
      </w:r>
      <w:bookmarkStart w:id="4" w:name="_Hlk139892101"/>
      <w:r>
        <w:rPr>
          <w:rFonts w:ascii="Times New Roman" w:hAnsi="Times New Roman"/>
          <w:sz w:val="28"/>
        </w:rPr>
        <w:t>При предоставлении Микрозайма</w:t>
      </w:r>
      <w:r>
        <w:t xml:space="preserve"> </w:t>
      </w:r>
      <w:r>
        <w:rPr>
          <w:rFonts w:ascii="Times New Roman" w:hAnsi="Times New Roman"/>
          <w:sz w:val="28"/>
        </w:rPr>
        <w:t>более чем на 12 (двенадцать) месяцев, по заявлению Заёмщика может устанавливаться льготный перио</w:t>
      </w:r>
      <w:r>
        <w:rPr>
          <w:rFonts w:ascii="Times New Roman" w:hAnsi="Times New Roman"/>
          <w:sz w:val="28"/>
        </w:rPr>
        <w:t xml:space="preserve">д по возврату основной суммы Микрозайма до 9 месяцев, если специфика производства и доставка продукции, товаров, выполнения работ, оказания услуг Заёмщиком носит сезонный характер, который выражается в неравномерном поступлении выручки. </w:t>
      </w:r>
      <w:bookmarkEnd w:id="4"/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4.11. Микрозайм в </w:t>
      </w:r>
      <w:r>
        <w:rPr>
          <w:rFonts w:ascii="Times New Roman" w:hAnsi="Times New Roman"/>
          <w:sz w:val="28"/>
        </w:rPr>
        <w:t xml:space="preserve">размере от 100 000 (ста тысяч) рублей до 1 000 000 (одного миллиона) рублей (включительно) предоставляется под залог имущества Заемщика и/или третьего лица в соответствии с разделом 9 Правил предоставления микрозаймов Фондом. </w:t>
      </w:r>
    </w:p>
    <w:p w:rsidR="00B5752A" w:rsidRDefault="00966B6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 этом совокупная сумма зад</w:t>
      </w:r>
      <w:r>
        <w:rPr>
          <w:rFonts w:ascii="Times New Roman" w:hAnsi="Times New Roman"/>
          <w:sz w:val="28"/>
        </w:rPr>
        <w:t>олженности по действующим займам, выданным под обеспечение, указанное в абзаце первом данного пункта и размером испрашиваемого микрозайма не должна превышать 1 000 000 (один миллион) рублей.</w:t>
      </w:r>
    </w:p>
    <w:p w:rsidR="00B5752A" w:rsidRDefault="00966B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Микрозайм в размере более 1 000 000 (одного миллиона) рублей и до</w:t>
      </w:r>
      <w:r>
        <w:rPr>
          <w:rFonts w:ascii="Times New Roman" w:hAnsi="Times New Roman"/>
          <w:sz w:val="28"/>
        </w:rPr>
        <w:t xml:space="preserve"> 5 000 000 (пяти миллионов) рублей (включительно) предоставляется под залог имущества Заемщика и/или третьего лица, в соответствии с разделом 9 Правил предоставления микрозаймов Фондом и поручительство физического и/или юридического лица в обеспечение свое</w:t>
      </w:r>
      <w:r>
        <w:rPr>
          <w:rFonts w:ascii="Times New Roman" w:hAnsi="Times New Roman"/>
          <w:sz w:val="28"/>
        </w:rPr>
        <w:t>временного и полного исполнения обязательств по Договору займа.</w:t>
      </w:r>
    </w:p>
    <w:p w:rsidR="00B5752A" w:rsidRDefault="00966B6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недостаточности залогового имущества, возможно привлечение поручительства Фонда развития бизнеса Краснодарского края, согласно разделу 9 Правил предоставления микрозаймов Фондом.</w:t>
      </w:r>
      <w:r>
        <w:t xml:space="preserve"> </w:t>
      </w:r>
    </w:p>
    <w:p w:rsidR="00B5752A" w:rsidRDefault="00966B6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 </w:t>
      </w:r>
      <w:r>
        <w:rPr>
          <w:rFonts w:ascii="Times New Roman" w:hAnsi="Times New Roman"/>
          <w:sz w:val="28"/>
        </w:rPr>
        <w:t xml:space="preserve"> целях обеспечения своевременного и полного исполнения обязательств по Договору займа допускается привлечение нескольких поручителей (физических и/или юридических лиц).  </w:t>
      </w:r>
    </w:p>
    <w:p w:rsidR="00B5752A" w:rsidRDefault="00B5752A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</w:p>
    <w:sectPr w:rsidR="00B5752A" w:rsidSect="00B5752A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85EFF"/>
    <w:multiLevelType w:val="multilevel"/>
    <w:tmpl w:val="4328DF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545774"/>
    <w:multiLevelType w:val="multilevel"/>
    <w:tmpl w:val="67BE7C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0"/>
  <w:characterSpacingControl w:val="doNotCompress"/>
  <w:compat/>
  <w:rsids>
    <w:rsidRoot w:val="00B5752A"/>
    <w:rsid w:val="00966B6E"/>
    <w:rsid w:val="00B5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163A"/>
    <w:pPr>
      <w:spacing w:after="160" w:line="259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A4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AA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A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A4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A4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A47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A4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A4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A4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A4707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A47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A47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A47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A47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A4707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qFormat/>
    <w:rsid w:val="001B163A"/>
  </w:style>
  <w:style w:type="character" w:styleId="ab">
    <w:name w:val="Hyperlink"/>
    <w:basedOn w:val="a0"/>
    <w:link w:val="12"/>
    <w:rsid w:val="001B163A"/>
    <w:rPr>
      <w:rFonts w:eastAsia="Times New Roman" w:cs="Times New Roman"/>
      <w:color w:val="0000FF"/>
      <w:kern w:val="0"/>
      <w:szCs w:val="20"/>
      <w:u w:val="single"/>
      <w:lang w:eastAsia="ru-RU"/>
    </w:rPr>
  </w:style>
  <w:style w:type="paragraph" w:customStyle="1" w:styleId="ac">
    <w:name w:val="Заголовок"/>
    <w:basedOn w:val="a"/>
    <w:next w:val="ad"/>
    <w:qFormat/>
    <w:rsid w:val="00B5752A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rsid w:val="00B5752A"/>
    <w:pPr>
      <w:spacing w:after="140" w:line="276" w:lineRule="auto"/>
    </w:pPr>
  </w:style>
  <w:style w:type="paragraph" w:styleId="ae">
    <w:name w:val="List"/>
    <w:basedOn w:val="ad"/>
    <w:rsid w:val="00B5752A"/>
    <w:rPr>
      <w:rFonts w:ascii="PT Astra Serif" w:hAnsi="PT Astra Serif" w:cs="FreeSans"/>
    </w:rPr>
  </w:style>
  <w:style w:type="paragraph" w:styleId="af">
    <w:name w:val="caption"/>
    <w:basedOn w:val="a"/>
    <w:qFormat/>
    <w:rsid w:val="00B5752A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rsid w:val="00B5752A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rsid w:val="00B5752A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B5752A"/>
    <w:pPr>
      <w:suppressLineNumbers/>
    </w:pPr>
    <w:rPr>
      <w:rFonts w:ascii="PT Astra Serif" w:hAnsi="PT Astra Serif" w:cs="FreeSans"/>
    </w:rPr>
  </w:style>
  <w:style w:type="paragraph" w:styleId="a4">
    <w:name w:val="Title"/>
    <w:basedOn w:val="a"/>
    <w:next w:val="a"/>
    <w:link w:val="a3"/>
    <w:uiPriority w:val="10"/>
    <w:qFormat/>
    <w:rsid w:val="00AA4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A4707"/>
    <w:pPr>
      <w:spacing w:before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AA47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A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12">
    <w:name w:val="Гиперссылка1"/>
    <w:basedOn w:val="a"/>
    <w:link w:val="ab"/>
    <w:qFormat/>
    <w:rsid w:val="001B163A"/>
    <w:rPr>
      <w:color w:val="0000FF"/>
      <w:u w:val="single"/>
    </w:rPr>
  </w:style>
  <w:style w:type="numbering" w:customStyle="1" w:styleId="af2">
    <w:name w:val="Без списка"/>
    <w:uiPriority w:val="99"/>
    <w:semiHidden/>
    <w:unhideWhenUsed/>
    <w:qFormat/>
    <w:rsid w:val="00B5752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04DFCCD05883F2B19D5B2455A064E8C7791F65E18EB872BA1644C1FEC5738B77A3DA7D797C4625E980B18273154973F3FD2180AD92413F7FCt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2101</Words>
  <Characters>11977</Characters>
  <Application>Microsoft Office Word</Application>
  <DocSecurity>0</DocSecurity>
  <Lines>99</Lines>
  <Paragraphs>28</Paragraphs>
  <ScaleCrop>false</ScaleCrop>
  <Company/>
  <LinksUpToDate>false</LinksUpToDate>
  <CharactersWithSpaces>14050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Ивченко Ирина Александровна</dc:creator>
  <cp:lastModifiedBy>Econ</cp:lastModifiedBy>
  <cp:revision>2</cp:revision>
  <dcterms:created xsi:type="dcterms:W3CDTF">2026-04-24T09:39:00Z</dcterms:created>
  <dcterms:modified xsi:type="dcterms:W3CDTF">2026-04-24T09:39:00Z</dcterms:modified>
  <dc:language>ru-RU</dc:language>
</cp:coreProperties>
</file>